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749" w:rsidRPr="002E0749" w:rsidRDefault="002E0749" w:rsidP="002E0749">
      <w:pPr>
        <w:shd w:val="clear" w:color="auto" w:fill="FFFFFF"/>
        <w:spacing w:after="0" w:line="240" w:lineRule="auto"/>
        <w:jc w:val="center"/>
        <w:rPr>
          <w:rFonts w:ascii="Times New Roman" w:eastAsia="Times New Roman" w:hAnsi="Times New Roman" w:cs="Times New Roman"/>
          <w:sz w:val="24"/>
          <w:szCs w:val="24"/>
          <w:lang w:eastAsia="mk-MK"/>
        </w:rPr>
      </w:pPr>
      <w:r w:rsidRPr="002E0749">
        <w:rPr>
          <w:rFonts w:ascii="Times New Roman" w:eastAsia="Times New Roman" w:hAnsi="Times New Roman" w:cs="Times New Roman"/>
          <w:b/>
          <w:bCs/>
          <w:color w:val="292B2C"/>
          <w:sz w:val="24"/>
          <w:szCs w:val="24"/>
          <w:lang w:eastAsia="mk-MK"/>
        </w:rPr>
        <w:t>Член 71</w:t>
      </w:r>
    </w:p>
    <w:p w:rsidR="002E0749" w:rsidRPr="002E0749" w:rsidRDefault="002E0749" w:rsidP="002E0749">
      <w:pPr>
        <w:shd w:val="clear" w:color="auto" w:fill="FFFFFF"/>
        <w:spacing w:after="0" w:line="240" w:lineRule="auto"/>
        <w:jc w:val="both"/>
        <w:rPr>
          <w:rFonts w:ascii="Times New Roman" w:eastAsia="Times New Roman" w:hAnsi="Times New Roman" w:cs="Times New Roman"/>
          <w:sz w:val="24"/>
          <w:szCs w:val="24"/>
          <w:lang w:eastAsia="mk-MK"/>
        </w:rPr>
      </w:pPr>
      <w:r w:rsidRPr="002E0749">
        <w:rPr>
          <w:rFonts w:ascii="Times New Roman" w:eastAsia="Times New Roman" w:hAnsi="Times New Roman" w:cs="Times New Roman"/>
          <w:sz w:val="24"/>
          <w:szCs w:val="24"/>
          <w:lang w:eastAsia="mk-MK"/>
        </w:rPr>
        <w:t>(1) Заради прибирање на средства за финансирање на изборната кампања, политичката партија, коалиција, носителот на независна листа од група избирачи, односно лица кои имаат намера да се кандидираат, пред надлежниот орган задолжително обезбедуваат ЕДБ со назнака “за изборна кампања“ и кај носител на платен промет во Република Македонија отвораат </w:t>
      </w:r>
      <w:r w:rsidRPr="002E0749">
        <w:rPr>
          <w:rFonts w:ascii="Times New Roman" w:eastAsia="Times New Roman" w:hAnsi="Times New Roman" w:cs="Times New Roman"/>
          <w:lang w:eastAsia="mk-MK"/>
        </w:rPr>
        <w:t>трансакциска </w:t>
      </w:r>
      <w:r w:rsidRPr="002E0749">
        <w:rPr>
          <w:rFonts w:ascii="Times New Roman" w:eastAsia="Times New Roman" w:hAnsi="Times New Roman" w:cs="Times New Roman"/>
          <w:sz w:val="24"/>
          <w:szCs w:val="24"/>
          <w:lang w:eastAsia="mk-MK"/>
        </w:rPr>
        <w:t>сметка со назнака “за изборна кампања“ и истите не може да се користат за друга намена.</w:t>
      </w:r>
    </w:p>
    <w:p w:rsidR="002E0749" w:rsidRPr="002E0749" w:rsidRDefault="002E0749" w:rsidP="002E0749">
      <w:pPr>
        <w:shd w:val="clear" w:color="auto" w:fill="FFFFFF"/>
        <w:spacing w:after="0" w:line="240" w:lineRule="auto"/>
        <w:jc w:val="both"/>
        <w:rPr>
          <w:rFonts w:ascii="Times New Roman" w:eastAsia="Times New Roman" w:hAnsi="Times New Roman" w:cs="Times New Roman"/>
          <w:sz w:val="24"/>
          <w:szCs w:val="24"/>
          <w:lang w:eastAsia="mk-MK"/>
        </w:rPr>
      </w:pPr>
      <w:r w:rsidRPr="002E0749">
        <w:rPr>
          <w:rFonts w:ascii="Times New Roman" w:eastAsia="Times New Roman" w:hAnsi="Times New Roman" w:cs="Times New Roman"/>
          <w:sz w:val="24"/>
          <w:szCs w:val="24"/>
          <w:lang w:eastAsia="mk-MK"/>
        </w:rPr>
        <w:t>(2) Субјектите од ставот (1) на овој член се должни да обезбедат ЕДБ и да ја отворат </w:t>
      </w:r>
      <w:proofErr w:type="spellStart"/>
      <w:r w:rsidRPr="002E0749">
        <w:rPr>
          <w:rFonts w:ascii="Times New Roman" w:eastAsia="Times New Roman" w:hAnsi="Times New Roman" w:cs="Times New Roman"/>
          <w:lang w:eastAsia="mk-MK"/>
        </w:rPr>
        <w:t>трансакциската</w:t>
      </w:r>
      <w:proofErr w:type="spellEnd"/>
      <w:r w:rsidRPr="002E0749">
        <w:rPr>
          <w:rFonts w:ascii="Times New Roman" w:eastAsia="Times New Roman" w:hAnsi="Times New Roman" w:cs="Times New Roman"/>
          <w:lang w:eastAsia="mk-MK"/>
        </w:rPr>
        <w:t> </w:t>
      </w:r>
      <w:r w:rsidRPr="002E0749">
        <w:rPr>
          <w:rFonts w:ascii="Times New Roman" w:eastAsia="Times New Roman" w:hAnsi="Times New Roman" w:cs="Times New Roman"/>
          <w:sz w:val="24"/>
          <w:szCs w:val="24"/>
          <w:lang w:eastAsia="mk-MK"/>
        </w:rPr>
        <w:t>сметка од ставот (1) на овој член најдоцна 48 часа по потврдувањето на листата за кандидати, а најрано 48 часа по распишувањето на изборите и во тој рок од 48 часа доказот за обезбеден ЕДБ и отворената </w:t>
      </w:r>
      <w:r w:rsidRPr="002E0749">
        <w:rPr>
          <w:rFonts w:ascii="Times New Roman" w:eastAsia="Times New Roman" w:hAnsi="Times New Roman" w:cs="Times New Roman"/>
          <w:lang w:eastAsia="mk-MK"/>
        </w:rPr>
        <w:t>трансакциска </w:t>
      </w:r>
      <w:r w:rsidRPr="002E0749">
        <w:rPr>
          <w:rFonts w:ascii="Times New Roman" w:eastAsia="Times New Roman" w:hAnsi="Times New Roman" w:cs="Times New Roman"/>
          <w:sz w:val="24"/>
          <w:szCs w:val="24"/>
          <w:lang w:eastAsia="mk-MK"/>
        </w:rPr>
        <w:t>сметка се доставува до надлежната изборна комисија.</w:t>
      </w:r>
    </w:p>
    <w:p w:rsidR="002E0749" w:rsidRPr="002E0749" w:rsidRDefault="002E0749" w:rsidP="002E0749">
      <w:pPr>
        <w:shd w:val="clear" w:color="auto" w:fill="FFFFFF"/>
        <w:spacing w:after="0" w:line="240" w:lineRule="auto"/>
        <w:jc w:val="both"/>
        <w:rPr>
          <w:rFonts w:ascii="Times New Roman" w:eastAsia="Times New Roman" w:hAnsi="Times New Roman" w:cs="Times New Roman"/>
          <w:sz w:val="24"/>
          <w:szCs w:val="24"/>
          <w:lang w:eastAsia="mk-MK"/>
        </w:rPr>
      </w:pPr>
      <w:r w:rsidRPr="002E0749">
        <w:rPr>
          <w:rFonts w:ascii="Times New Roman" w:eastAsia="Times New Roman" w:hAnsi="Times New Roman" w:cs="Times New Roman"/>
          <w:sz w:val="24"/>
          <w:szCs w:val="24"/>
          <w:lang w:eastAsia="mk-MK"/>
        </w:rPr>
        <w:t>(3) Обезбедувањето на ЕДБ и отворањето на </w:t>
      </w:r>
      <w:r w:rsidRPr="002E0749">
        <w:rPr>
          <w:rFonts w:ascii="Times New Roman" w:eastAsia="Times New Roman" w:hAnsi="Times New Roman" w:cs="Times New Roman"/>
          <w:lang w:eastAsia="mk-MK"/>
        </w:rPr>
        <w:t>трансакциска </w:t>
      </w:r>
      <w:r w:rsidRPr="002E0749">
        <w:rPr>
          <w:rFonts w:ascii="Times New Roman" w:eastAsia="Times New Roman" w:hAnsi="Times New Roman" w:cs="Times New Roman"/>
          <w:sz w:val="24"/>
          <w:szCs w:val="24"/>
          <w:lang w:eastAsia="mk-MK"/>
        </w:rPr>
        <w:t>сметка од ставот (1) на овој член за коалиција, политичка партија, група избирачи, односно лица кои имаат намера да се кандидираат, се уредува со договор за коалиција, односно изјава на волја заверена на нотар за политичка партија, група избирачи, односно лица кои имаат намера да се кандидираат.</w:t>
      </w:r>
    </w:p>
    <w:p w:rsidR="002E0749" w:rsidRPr="002E0749" w:rsidRDefault="002E0749" w:rsidP="002E0749">
      <w:pPr>
        <w:shd w:val="clear" w:color="auto" w:fill="FFFFFF"/>
        <w:spacing w:after="0" w:line="240" w:lineRule="auto"/>
        <w:jc w:val="both"/>
        <w:rPr>
          <w:rFonts w:ascii="Times New Roman" w:eastAsia="Times New Roman" w:hAnsi="Times New Roman" w:cs="Times New Roman"/>
          <w:sz w:val="24"/>
          <w:szCs w:val="24"/>
          <w:lang w:eastAsia="mk-MK"/>
        </w:rPr>
      </w:pPr>
      <w:r w:rsidRPr="002E0749">
        <w:rPr>
          <w:rFonts w:ascii="Times New Roman" w:eastAsia="Times New Roman" w:hAnsi="Times New Roman" w:cs="Times New Roman"/>
          <w:sz w:val="24"/>
          <w:szCs w:val="24"/>
          <w:lang w:eastAsia="mk-MK"/>
        </w:rPr>
        <w:t>(4) Ако политичката партија, коалицијата, носителот на независна листа од група избирачи, односно лица кои имаат намера да се кандидираат не обезбедат ЕДБ и не отворат </w:t>
      </w:r>
      <w:r w:rsidRPr="002E0749">
        <w:rPr>
          <w:rFonts w:ascii="Times New Roman" w:eastAsia="Times New Roman" w:hAnsi="Times New Roman" w:cs="Times New Roman"/>
          <w:lang w:eastAsia="mk-MK"/>
        </w:rPr>
        <w:t>трансакциска </w:t>
      </w:r>
      <w:r w:rsidRPr="002E0749">
        <w:rPr>
          <w:rFonts w:ascii="Times New Roman" w:eastAsia="Times New Roman" w:hAnsi="Times New Roman" w:cs="Times New Roman"/>
          <w:sz w:val="24"/>
          <w:szCs w:val="24"/>
          <w:lang w:eastAsia="mk-MK"/>
        </w:rPr>
        <w:t>сметка во роковите од ставот (2) на овој член, кандидатската листа се отфрла со решение на надлежната изборна комисија, односно потврдената листа за кандидати се поништува со решение на надлежната изборна комисија.</w:t>
      </w:r>
    </w:p>
    <w:p w:rsidR="002E0749" w:rsidRPr="002E0749" w:rsidRDefault="002E0749" w:rsidP="002E0749">
      <w:pPr>
        <w:shd w:val="clear" w:color="auto" w:fill="FFFFFF"/>
        <w:spacing w:after="0" w:line="240" w:lineRule="auto"/>
        <w:jc w:val="both"/>
        <w:rPr>
          <w:rFonts w:ascii="Times New Roman" w:eastAsia="Times New Roman" w:hAnsi="Times New Roman" w:cs="Times New Roman"/>
          <w:sz w:val="24"/>
          <w:szCs w:val="24"/>
          <w:lang w:eastAsia="mk-MK"/>
        </w:rPr>
      </w:pPr>
      <w:r w:rsidRPr="002E0749">
        <w:rPr>
          <w:rFonts w:ascii="Times New Roman" w:eastAsia="Times New Roman" w:hAnsi="Times New Roman" w:cs="Times New Roman"/>
          <w:sz w:val="24"/>
          <w:szCs w:val="24"/>
          <w:lang w:eastAsia="mk-MK"/>
        </w:rPr>
        <w:t>(5) Кога </w:t>
      </w:r>
      <w:proofErr w:type="spellStart"/>
      <w:r w:rsidRPr="002E0749">
        <w:rPr>
          <w:rFonts w:ascii="Times New Roman" w:eastAsia="Times New Roman" w:hAnsi="Times New Roman" w:cs="Times New Roman"/>
          <w:lang w:eastAsia="mk-MK"/>
        </w:rPr>
        <w:t>трансакциската</w:t>
      </w:r>
      <w:proofErr w:type="spellEnd"/>
      <w:r w:rsidRPr="002E0749">
        <w:rPr>
          <w:rFonts w:ascii="Times New Roman" w:eastAsia="Times New Roman" w:hAnsi="Times New Roman" w:cs="Times New Roman"/>
          <w:lang w:eastAsia="mk-MK"/>
        </w:rPr>
        <w:t> </w:t>
      </w:r>
      <w:r w:rsidRPr="002E0749">
        <w:rPr>
          <w:rFonts w:ascii="Times New Roman" w:eastAsia="Times New Roman" w:hAnsi="Times New Roman" w:cs="Times New Roman"/>
          <w:sz w:val="24"/>
          <w:szCs w:val="24"/>
          <w:lang w:eastAsia="mk-MK"/>
        </w:rPr>
        <w:t>сметка е отворена од страна на носителот на независната листа од група избирачи, односно лицата кои имаат намера да се кандидираат, потписник на </w:t>
      </w:r>
      <w:proofErr w:type="spellStart"/>
      <w:r w:rsidRPr="002E0749">
        <w:rPr>
          <w:rFonts w:ascii="Times New Roman" w:eastAsia="Times New Roman" w:hAnsi="Times New Roman" w:cs="Times New Roman"/>
          <w:lang w:eastAsia="mk-MK"/>
        </w:rPr>
        <w:t>трансакциската</w:t>
      </w:r>
      <w:proofErr w:type="spellEnd"/>
      <w:r w:rsidRPr="002E0749">
        <w:rPr>
          <w:rFonts w:ascii="Times New Roman" w:eastAsia="Times New Roman" w:hAnsi="Times New Roman" w:cs="Times New Roman"/>
          <w:lang w:eastAsia="mk-MK"/>
        </w:rPr>
        <w:t> </w:t>
      </w:r>
      <w:r w:rsidRPr="002E0749">
        <w:rPr>
          <w:rFonts w:ascii="Times New Roman" w:eastAsia="Times New Roman" w:hAnsi="Times New Roman" w:cs="Times New Roman"/>
          <w:sz w:val="24"/>
          <w:szCs w:val="24"/>
          <w:lang w:eastAsia="mk-MK"/>
        </w:rPr>
        <w:t>сметка е носителот на независната листа или лице овластено од него.</w:t>
      </w:r>
    </w:p>
    <w:p w:rsidR="002E0749" w:rsidRPr="002E0749" w:rsidRDefault="002E0749" w:rsidP="002E0749">
      <w:pPr>
        <w:shd w:val="clear" w:color="auto" w:fill="FFFFFF"/>
        <w:spacing w:after="0" w:line="240" w:lineRule="auto"/>
        <w:jc w:val="both"/>
        <w:rPr>
          <w:rFonts w:ascii="Times New Roman" w:eastAsia="Times New Roman" w:hAnsi="Times New Roman" w:cs="Times New Roman"/>
          <w:sz w:val="24"/>
          <w:szCs w:val="24"/>
          <w:lang w:eastAsia="mk-MK"/>
        </w:rPr>
      </w:pPr>
      <w:r w:rsidRPr="002E0749">
        <w:rPr>
          <w:rFonts w:ascii="Times New Roman" w:eastAsia="Times New Roman" w:hAnsi="Times New Roman" w:cs="Times New Roman"/>
          <w:sz w:val="24"/>
          <w:szCs w:val="24"/>
          <w:lang w:eastAsia="mk-MK"/>
        </w:rPr>
        <w:t>(6) </w:t>
      </w:r>
      <w:r w:rsidRPr="002E0749">
        <w:rPr>
          <w:rFonts w:ascii="Times New Roman" w:eastAsia="Times New Roman" w:hAnsi="Times New Roman" w:cs="Times New Roman"/>
          <w:lang w:eastAsia="mk-MK"/>
        </w:rPr>
        <w:t xml:space="preserve">На </w:t>
      </w:r>
      <w:proofErr w:type="spellStart"/>
      <w:r w:rsidRPr="002E0749">
        <w:rPr>
          <w:rFonts w:ascii="Times New Roman" w:eastAsia="Times New Roman" w:hAnsi="Times New Roman" w:cs="Times New Roman"/>
          <w:lang w:eastAsia="mk-MK"/>
        </w:rPr>
        <w:t>трансакциската</w:t>
      </w:r>
      <w:proofErr w:type="spellEnd"/>
      <w:r w:rsidRPr="002E0749">
        <w:rPr>
          <w:rFonts w:ascii="Times New Roman" w:eastAsia="Times New Roman" w:hAnsi="Times New Roman" w:cs="Times New Roman"/>
          <w:lang w:eastAsia="mk-MK"/>
        </w:rPr>
        <w:t xml:space="preserve"> сметка од ставот (1) на овој член, ќе се депонираат сите средства добиени од правни или физички лица за финансирање на изборната кампања. Донациите во пари и паричните средства од ставот 7 на овој член за финансирање на изборната кампања се уплатуваат на </w:t>
      </w:r>
      <w:proofErr w:type="spellStart"/>
      <w:r w:rsidRPr="002E0749">
        <w:rPr>
          <w:rFonts w:ascii="Times New Roman" w:eastAsia="Times New Roman" w:hAnsi="Times New Roman" w:cs="Times New Roman"/>
          <w:lang w:eastAsia="mk-MK"/>
        </w:rPr>
        <w:t>трансакциската</w:t>
      </w:r>
      <w:proofErr w:type="spellEnd"/>
      <w:r w:rsidRPr="002E0749">
        <w:rPr>
          <w:rFonts w:ascii="Times New Roman" w:eastAsia="Times New Roman" w:hAnsi="Times New Roman" w:cs="Times New Roman"/>
          <w:lang w:eastAsia="mk-MK"/>
        </w:rPr>
        <w:t xml:space="preserve"> сметка од ставот (1) на овој член, најдоцна до денот на затворање на истата.</w:t>
      </w:r>
    </w:p>
    <w:p w:rsidR="002E0749" w:rsidRPr="002E0749" w:rsidRDefault="002E0749" w:rsidP="002E0749">
      <w:pPr>
        <w:shd w:val="clear" w:color="auto" w:fill="FFFFFF"/>
        <w:spacing w:after="0" w:line="240" w:lineRule="auto"/>
        <w:jc w:val="both"/>
        <w:rPr>
          <w:rFonts w:ascii="Times New Roman" w:eastAsia="Times New Roman" w:hAnsi="Times New Roman" w:cs="Times New Roman"/>
          <w:sz w:val="24"/>
          <w:szCs w:val="24"/>
          <w:lang w:eastAsia="mk-MK"/>
        </w:rPr>
      </w:pPr>
      <w:r w:rsidRPr="002E0749">
        <w:rPr>
          <w:rFonts w:ascii="Times New Roman" w:eastAsia="Times New Roman" w:hAnsi="Times New Roman" w:cs="Times New Roman"/>
          <w:lang w:eastAsia="mk-MK"/>
        </w:rPr>
        <w:t xml:space="preserve">(7) На </w:t>
      </w:r>
      <w:proofErr w:type="spellStart"/>
      <w:r w:rsidRPr="002E0749">
        <w:rPr>
          <w:rFonts w:ascii="Times New Roman" w:eastAsia="Times New Roman" w:hAnsi="Times New Roman" w:cs="Times New Roman"/>
          <w:lang w:eastAsia="mk-MK"/>
        </w:rPr>
        <w:t>трансакциската</w:t>
      </w:r>
      <w:proofErr w:type="spellEnd"/>
      <w:r w:rsidRPr="002E0749">
        <w:rPr>
          <w:rFonts w:ascii="Times New Roman" w:eastAsia="Times New Roman" w:hAnsi="Times New Roman" w:cs="Times New Roman"/>
          <w:lang w:eastAsia="mk-MK"/>
        </w:rPr>
        <w:t xml:space="preserve"> сметка од ставот 1 на овој член можат да се пренесуваат и парични средства од основната трансакциска сметка на политичката партија,  како и од трансакциска сметка за парични средства обезбедени преку кредит за изборна кампања. Политичката партија може да врши пренос од </w:t>
      </w:r>
      <w:proofErr w:type="spellStart"/>
      <w:r w:rsidRPr="002E0749">
        <w:rPr>
          <w:rFonts w:ascii="Times New Roman" w:eastAsia="Times New Roman" w:hAnsi="Times New Roman" w:cs="Times New Roman"/>
          <w:lang w:eastAsia="mk-MK"/>
        </w:rPr>
        <w:t>транскациската</w:t>
      </w:r>
      <w:proofErr w:type="spellEnd"/>
      <w:r w:rsidRPr="002E0749">
        <w:rPr>
          <w:rFonts w:ascii="Times New Roman" w:eastAsia="Times New Roman" w:hAnsi="Times New Roman" w:cs="Times New Roman"/>
          <w:lang w:eastAsia="mk-MK"/>
        </w:rPr>
        <w:t xml:space="preserve"> сметка од ставот 1 на овој член на основната трансакциска сметка на политичката партија.</w:t>
      </w:r>
    </w:p>
    <w:p w:rsidR="002E0749" w:rsidRPr="002E0749" w:rsidRDefault="002E0749" w:rsidP="002E0749">
      <w:pPr>
        <w:shd w:val="clear" w:color="auto" w:fill="FFFFFF"/>
        <w:spacing w:after="0" w:line="240" w:lineRule="auto"/>
        <w:jc w:val="both"/>
        <w:rPr>
          <w:rFonts w:ascii="Times New Roman" w:eastAsia="Times New Roman" w:hAnsi="Times New Roman" w:cs="Times New Roman"/>
          <w:sz w:val="24"/>
          <w:szCs w:val="24"/>
          <w:lang w:eastAsia="mk-MK"/>
        </w:rPr>
      </w:pPr>
      <w:r w:rsidRPr="002E0749">
        <w:rPr>
          <w:rFonts w:ascii="Times New Roman" w:eastAsia="Times New Roman" w:hAnsi="Times New Roman" w:cs="Times New Roman"/>
          <w:sz w:val="24"/>
          <w:szCs w:val="24"/>
          <w:lang w:eastAsia="mk-MK"/>
        </w:rPr>
        <w:t>(8) </w:t>
      </w:r>
      <w:r w:rsidRPr="002E0749">
        <w:rPr>
          <w:rFonts w:ascii="Times New Roman" w:eastAsia="Times New Roman" w:hAnsi="Times New Roman" w:cs="Times New Roman"/>
          <w:lang w:eastAsia="mk-MK"/>
        </w:rPr>
        <w:t xml:space="preserve">Во случај на неподнесување, односно непотврдување на листата на кандидати, субјектите од ставот (1) на овој член кои обезбедиле ЕДБ и отвориле трансакциска сметка се должни непотрошените донации да ги вратат на давателите на донацијата сразмерно на донираниот износ во рок од 15 дена и се должни веднаш да ја затворат </w:t>
      </w:r>
      <w:proofErr w:type="spellStart"/>
      <w:r w:rsidRPr="002E0749">
        <w:rPr>
          <w:rFonts w:ascii="Times New Roman" w:eastAsia="Times New Roman" w:hAnsi="Times New Roman" w:cs="Times New Roman"/>
          <w:lang w:eastAsia="mk-MK"/>
        </w:rPr>
        <w:t>трансакциската</w:t>
      </w:r>
      <w:proofErr w:type="spellEnd"/>
      <w:r w:rsidRPr="002E0749">
        <w:rPr>
          <w:rFonts w:ascii="Times New Roman" w:eastAsia="Times New Roman" w:hAnsi="Times New Roman" w:cs="Times New Roman"/>
          <w:lang w:eastAsia="mk-MK"/>
        </w:rPr>
        <w:t xml:space="preserve"> сметка од ставот (1) на овој член</w:t>
      </w:r>
      <w:r w:rsidRPr="002E0749">
        <w:rPr>
          <w:rFonts w:ascii="Times New Roman" w:eastAsia="Times New Roman" w:hAnsi="Times New Roman" w:cs="Times New Roman"/>
          <w:sz w:val="24"/>
          <w:szCs w:val="24"/>
          <w:lang w:eastAsia="mk-MK"/>
        </w:rPr>
        <w:t>.</w:t>
      </w:r>
    </w:p>
    <w:p w:rsidR="002E0749" w:rsidRPr="002E0749" w:rsidRDefault="002E0749" w:rsidP="002E0749">
      <w:pPr>
        <w:shd w:val="clear" w:color="auto" w:fill="FFFFFF"/>
        <w:spacing w:after="0" w:line="240" w:lineRule="auto"/>
        <w:jc w:val="both"/>
        <w:rPr>
          <w:rFonts w:ascii="Times New Roman" w:eastAsia="Times New Roman" w:hAnsi="Times New Roman" w:cs="Times New Roman"/>
          <w:sz w:val="24"/>
          <w:szCs w:val="24"/>
          <w:lang w:eastAsia="mk-MK"/>
        </w:rPr>
      </w:pPr>
      <w:r w:rsidRPr="002E0749">
        <w:rPr>
          <w:rFonts w:ascii="Times New Roman" w:eastAsia="Times New Roman" w:hAnsi="Times New Roman" w:cs="Times New Roman"/>
          <w:sz w:val="24"/>
          <w:szCs w:val="24"/>
          <w:lang w:eastAsia="mk-MK"/>
        </w:rPr>
        <w:t>(9) Во случај на здружување за заедничко настапување за време на одржување на избори на субјектите од ставот (1) на овој член, кои пред склучувањето на договорот за коалиција обезбедиле ЕДБ и отвориле </w:t>
      </w:r>
      <w:r w:rsidRPr="002E0749">
        <w:rPr>
          <w:rFonts w:ascii="Times New Roman" w:eastAsia="Times New Roman" w:hAnsi="Times New Roman" w:cs="Times New Roman"/>
          <w:lang w:eastAsia="mk-MK"/>
        </w:rPr>
        <w:t>трансакциска </w:t>
      </w:r>
      <w:r w:rsidRPr="002E0749">
        <w:rPr>
          <w:rFonts w:ascii="Times New Roman" w:eastAsia="Times New Roman" w:hAnsi="Times New Roman" w:cs="Times New Roman"/>
          <w:sz w:val="24"/>
          <w:szCs w:val="24"/>
          <w:lang w:eastAsia="mk-MK"/>
        </w:rPr>
        <w:t>сметка, се должни ЕДБ да го избришат од регистарот на надлежниот орган, а отворената </w:t>
      </w:r>
      <w:r w:rsidRPr="002E0749">
        <w:rPr>
          <w:rFonts w:ascii="Times New Roman" w:eastAsia="Times New Roman" w:hAnsi="Times New Roman" w:cs="Times New Roman"/>
          <w:lang w:eastAsia="mk-MK"/>
        </w:rPr>
        <w:t>трансакциска </w:t>
      </w:r>
      <w:r w:rsidRPr="002E0749">
        <w:rPr>
          <w:rFonts w:ascii="Times New Roman" w:eastAsia="Times New Roman" w:hAnsi="Times New Roman" w:cs="Times New Roman"/>
          <w:sz w:val="24"/>
          <w:szCs w:val="24"/>
          <w:lang w:eastAsia="mk-MK"/>
        </w:rPr>
        <w:t>сметка да ја затворат со пренесување на средствата, правата и обврските на </w:t>
      </w:r>
      <w:proofErr w:type="spellStart"/>
      <w:r w:rsidRPr="002E0749">
        <w:rPr>
          <w:rFonts w:ascii="Times New Roman" w:eastAsia="Times New Roman" w:hAnsi="Times New Roman" w:cs="Times New Roman"/>
          <w:lang w:eastAsia="mk-MK"/>
        </w:rPr>
        <w:t>трансакциската</w:t>
      </w:r>
      <w:proofErr w:type="spellEnd"/>
      <w:r w:rsidRPr="002E0749">
        <w:rPr>
          <w:rFonts w:ascii="Times New Roman" w:eastAsia="Times New Roman" w:hAnsi="Times New Roman" w:cs="Times New Roman"/>
          <w:sz w:val="24"/>
          <w:szCs w:val="24"/>
          <w:lang w:eastAsia="mk-MK"/>
        </w:rPr>
        <w:t> сметка отворена согласно со договорот за коалиција и обезбедениот ЕДБ во роковите од ставот (2) на овој член.</w:t>
      </w:r>
    </w:p>
    <w:p w:rsidR="002E0749" w:rsidRPr="002E0749" w:rsidRDefault="002E0749" w:rsidP="002E0749">
      <w:pPr>
        <w:shd w:val="clear" w:color="auto" w:fill="FFFFFF"/>
        <w:spacing w:after="0" w:line="240" w:lineRule="auto"/>
        <w:jc w:val="both"/>
        <w:rPr>
          <w:rFonts w:ascii="Times New Roman" w:eastAsia="Times New Roman" w:hAnsi="Times New Roman" w:cs="Times New Roman"/>
          <w:sz w:val="24"/>
          <w:szCs w:val="24"/>
          <w:lang w:eastAsia="mk-MK"/>
        </w:rPr>
      </w:pPr>
      <w:r w:rsidRPr="002E0749">
        <w:rPr>
          <w:rFonts w:ascii="Times New Roman" w:eastAsia="Times New Roman" w:hAnsi="Times New Roman" w:cs="Times New Roman"/>
          <w:sz w:val="24"/>
          <w:szCs w:val="24"/>
          <w:lang w:eastAsia="mk-MK"/>
        </w:rPr>
        <w:t>(10) Сите средства наменети за финансирање на изборната кампања се уплатуваат на </w:t>
      </w:r>
      <w:proofErr w:type="spellStart"/>
      <w:r w:rsidRPr="002E0749">
        <w:rPr>
          <w:rFonts w:ascii="Times New Roman" w:eastAsia="Times New Roman" w:hAnsi="Times New Roman" w:cs="Times New Roman"/>
          <w:lang w:eastAsia="mk-MK"/>
        </w:rPr>
        <w:t>трансакциската</w:t>
      </w:r>
      <w:proofErr w:type="spellEnd"/>
      <w:r w:rsidRPr="002E0749">
        <w:rPr>
          <w:rFonts w:ascii="Times New Roman" w:eastAsia="Times New Roman" w:hAnsi="Times New Roman" w:cs="Times New Roman"/>
          <w:lang w:eastAsia="mk-MK"/>
        </w:rPr>
        <w:t> </w:t>
      </w:r>
      <w:r w:rsidRPr="002E0749">
        <w:rPr>
          <w:rFonts w:ascii="Times New Roman" w:eastAsia="Times New Roman" w:hAnsi="Times New Roman" w:cs="Times New Roman"/>
          <w:sz w:val="24"/>
          <w:szCs w:val="24"/>
          <w:lang w:eastAsia="mk-MK"/>
        </w:rPr>
        <w:t>сметка од ставот (1) на овој член и сите трошоци за кампањата исклучиво ќе се покријат од средствата на таа сметка.</w:t>
      </w:r>
    </w:p>
    <w:p w:rsidR="002E0749" w:rsidRPr="002E0749" w:rsidRDefault="002E0749" w:rsidP="002E0749">
      <w:pPr>
        <w:shd w:val="clear" w:color="auto" w:fill="FFFFFF"/>
        <w:spacing w:after="0" w:line="240" w:lineRule="auto"/>
        <w:jc w:val="both"/>
        <w:rPr>
          <w:rFonts w:ascii="Times New Roman" w:eastAsia="Times New Roman" w:hAnsi="Times New Roman" w:cs="Times New Roman"/>
          <w:sz w:val="24"/>
          <w:szCs w:val="24"/>
          <w:lang w:eastAsia="mk-MK"/>
        </w:rPr>
      </w:pPr>
      <w:r w:rsidRPr="002E0749">
        <w:rPr>
          <w:rFonts w:ascii="Calibri" w:eastAsia="Times New Roman" w:hAnsi="Calibri" w:cs="Calibri"/>
          <w:color w:val="000000"/>
          <w:shd w:val="clear" w:color="auto" w:fill="FFFFFF"/>
          <w:lang w:eastAsia="mk-MK"/>
        </w:rPr>
        <w:lastRenderedPageBreak/>
        <w:t xml:space="preserve">(11) </w:t>
      </w:r>
      <w:proofErr w:type="spellStart"/>
      <w:r w:rsidRPr="002E0749">
        <w:rPr>
          <w:rFonts w:ascii="Calibri" w:eastAsia="Times New Roman" w:hAnsi="Calibri" w:cs="Calibri"/>
          <w:color w:val="000000"/>
          <w:shd w:val="clear" w:color="auto" w:fill="FFFFFF"/>
          <w:lang w:eastAsia="mk-MK"/>
        </w:rPr>
        <w:t>Трансакциската</w:t>
      </w:r>
      <w:proofErr w:type="spellEnd"/>
      <w:r w:rsidRPr="002E0749">
        <w:rPr>
          <w:rFonts w:ascii="Calibri" w:eastAsia="Times New Roman" w:hAnsi="Calibri" w:cs="Calibri"/>
          <w:color w:val="000000"/>
          <w:shd w:val="clear" w:color="auto" w:fill="FFFFFF"/>
          <w:lang w:eastAsia="mk-MK"/>
        </w:rPr>
        <w:t xml:space="preserve"> сметка од ставот (1) на овој член се затвора во рок од 45 дена од денот на објавување на конечните изборни резултати</w:t>
      </w:r>
      <w:r w:rsidRPr="002E0749">
        <w:rPr>
          <w:rFonts w:ascii="Times New Roman" w:eastAsia="Times New Roman" w:hAnsi="Times New Roman" w:cs="Times New Roman"/>
          <w:sz w:val="24"/>
          <w:szCs w:val="24"/>
          <w:lang w:eastAsia="mk-MK"/>
        </w:rPr>
        <w:t> </w:t>
      </w:r>
      <w:r w:rsidRPr="002E0749">
        <w:rPr>
          <w:rFonts w:ascii="Calibri" w:eastAsia="Times New Roman" w:hAnsi="Calibri" w:cs="Calibri"/>
          <w:color w:val="000000"/>
          <w:shd w:val="clear" w:color="auto" w:fill="FFFFFF"/>
          <w:lang w:eastAsia="mk-MK"/>
        </w:rPr>
        <w:t>од одржаните избори за претседател на Република Македонија и избори за пратеници во Собранието на Република Македонија </w:t>
      </w:r>
      <w:r w:rsidRPr="002E0749">
        <w:rPr>
          <w:rFonts w:ascii="Times New Roman" w:eastAsia="Times New Roman" w:hAnsi="Times New Roman" w:cs="Times New Roman"/>
          <w:lang w:eastAsia="mk-MK"/>
        </w:rPr>
        <w:t>и за избори за членови на советите на општините и Советот на градот Скопје, избор за градоначалник на општината и градоначалник на градот Скопје</w:t>
      </w:r>
      <w:r w:rsidRPr="002E0749">
        <w:rPr>
          <w:rFonts w:ascii="Times New Roman" w:eastAsia="Times New Roman" w:hAnsi="Times New Roman" w:cs="Times New Roman"/>
          <w:sz w:val="24"/>
          <w:szCs w:val="24"/>
          <w:lang w:eastAsia="mk-MK"/>
        </w:rPr>
        <w:t>.</w:t>
      </w:r>
    </w:p>
    <w:p w:rsidR="002E0749" w:rsidRPr="002E0749" w:rsidRDefault="002E0749" w:rsidP="002E0749">
      <w:pPr>
        <w:shd w:val="clear" w:color="auto" w:fill="FFFFFF"/>
        <w:spacing w:after="0" w:line="240" w:lineRule="auto"/>
        <w:jc w:val="both"/>
        <w:rPr>
          <w:rFonts w:ascii="Times New Roman" w:eastAsia="Times New Roman" w:hAnsi="Times New Roman" w:cs="Times New Roman"/>
          <w:sz w:val="24"/>
          <w:szCs w:val="24"/>
          <w:lang w:eastAsia="mk-MK"/>
        </w:rPr>
      </w:pPr>
      <w:r w:rsidRPr="002E0749">
        <w:rPr>
          <w:rFonts w:ascii="Calibri" w:eastAsia="Times New Roman" w:hAnsi="Calibri" w:cs="Calibri"/>
          <w:color w:val="000000"/>
          <w:shd w:val="clear" w:color="auto" w:fill="FFFFFF"/>
          <w:lang w:eastAsia="mk-MK"/>
        </w:rPr>
        <w:t>(12) </w:t>
      </w:r>
      <w:r w:rsidRPr="002E0749">
        <w:rPr>
          <w:rFonts w:ascii="Times New Roman" w:eastAsia="Times New Roman" w:hAnsi="Times New Roman" w:cs="Times New Roman"/>
          <w:lang w:eastAsia="mk-MK"/>
        </w:rPr>
        <w:t xml:space="preserve">Со затворање на </w:t>
      </w:r>
      <w:proofErr w:type="spellStart"/>
      <w:r w:rsidRPr="002E0749">
        <w:rPr>
          <w:rFonts w:ascii="Times New Roman" w:eastAsia="Times New Roman" w:hAnsi="Times New Roman" w:cs="Times New Roman"/>
          <w:lang w:eastAsia="mk-MK"/>
        </w:rPr>
        <w:t>трансакциската</w:t>
      </w:r>
      <w:proofErr w:type="spellEnd"/>
      <w:r w:rsidRPr="002E0749">
        <w:rPr>
          <w:rFonts w:ascii="Times New Roman" w:eastAsia="Times New Roman" w:hAnsi="Times New Roman" w:cs="Times New Roman"/>
          <w:lang w:eastAsia="mk-MK"/>
        </w:rPr>
        <w:t xml:space="preserve"> сметка од ставот (1) на овој член, се брише ЕДБ на субјектот регистриран пред надлежен орган.</w:t>
      </w:r>
    </w:p>
    <w:p w:rsidR="002E0749" w:rsidRPr="002E0749" w:rsidRDefault="002E0749" w:rsidP="002E0749">
      <w:pPr>
        <w:shd w:val="clear" w:color="auto" w:fill="FFFFFF"/>
        <w:spacing w:after="0" w:line="240" w:lineRule="auto"/>
        <w:jc w:val="both"/>
        <w:rPr>
          <w:rFonts w:ascii="Times New Roman" w:eastAsia="Times New Roman" w:hAnsi="Times New Roman" w:cs="Times New Roman"/>
          <w:sz w:val="24"/>
          <w:szCs w:val="24"/>
          <w:lang w:eastAsia="mk-MK"/>
        </w:rPr>
      </w:pPr>
      <w:r w:rsidRPr="002E0749">
        <w:rPr>
          <w:rFonts w:ascii="Times New Roman" w:eastAsia="Times New Roman" w:hAnsi="Times New Roman" w:cs="Times New Roman"/>
          <w:lang w:eastAsia="mk-MK"/>
        </w:rPr>
        <w:t xml:space="preserve">(13) Во рок од два дена од денот на отворање на </w:t>
      </w:r>
      <w:proofErr w:type="spellStart"/>
      <w:r w:rsidRPr="002E0749">
        <w:rPr>
          <w:rFonts w:ascii="Times New Roman" w:eastAsia="Times New Roman" w:hAnsi="Times New Roman" w:cs="Times New Roman"/>
          <w:lang w:eastAsia="mk-MK"/>
        </w:rPr>
        <w:t>трансакциската</w:t>
      </w:r>
      <w:proofErr w:type="spellEnd"/>
      <w:r w:rsidRPr="002E0749">
        <w:rPr>
          <w:rFonts w:ascii="Times New Roman" w:eastAsia="Times New Roman" w:hAnsi="Times New Roman" w:cs="Times New Roman"/>
          <w:lang w:eastAsia="mk-MK"/>
        </w:rPr>
        <w:t xml:space="preserve"> сметка, па се до нејзиното затворање носителите на платен промет каде </w:t>
      </w:r>
      <w:proofErr w:type="spellStart"/>
      <w:r w:rsidRPr="002E0749">
        <w:rPr>
          <w:rFonts w:ascii="Times New Roman" w:eastAsia="Times New Roman" w:hAnsi="Times New Roman" w:cs="Times New Roman"/>
          <w:lang w:eastAsia="mk-MK"/>
        </w:rPr>
        <w:t>трансакциската</w:t>
      </w:r>
      <w:proofErr w:type="spellEnd"/>
      <w:r w:rsidRPr="002E0749">
        <w:rPr>
          <w:rFonts w:ascii="Times New Roman" w:eastAsia="Times New Roman" w:hAnsi="Times New Roman" w:cs="Times New Roman"/>
          <w:lang w:eastAsia="mk-MK"/>
        </w:rPr>
        <w:t xml:space="preserve"> сметка е отворена, се должни на Државната комисија за спречување на корупција и Државниот завод за ревизија да им обезбедат бесплатен електронски пристап до сите промени на сметката.</w:t>
      </w:r>
    </w:p>
    <w:p w:rsidR="002E0749" w:rsidRPr="002E0749" w:rsidRDefault="002E0749" w:rsidP="002E0749">
      <w:pPr>
        <w:shd w:val="clear" w:color="auto" w:fill="FFFFFF"/>
        <w:spacing w:after="100" w:afterAutospacing="1" w:line="240" w:lineRule="auto"/>
        <w:jc w:val="both"/>
        <w:rPr>
          <w:rFonts w:ascii="Times New Roman" w:eastAsia="Times New Roman" w:hAnsi="Times New Roman" w:cs="Times New Roman"/>
          <w:sz w:val="24"/>
          <w:szCs w:val="24"/>
          <w:lang w:eastAsia="mk-MK"/>
        </w:rPr>
      </w:pPr>
      <w:r w:rsidRPr="002E0749">
        <w:rPr>
          <w:rFonts w:ascii="Times New Roman" w:eastAsia="Times New Roman" w:hAnsi="Times New Roman" w:cs="Times New Roman"/>
          <w:sz w:val="24"/>
          <w:szCs w:val="24"/>
          <w:lang w:eastAsia="mk-MK"/>
        </w:rPr>
        <w:t> </w:t>
      </w:r>
    </w:p>
    <w:p w:rsidR="00034C9B" w:rsidRPr="002E0749" w:rsidRDefault="00034C9B" w:rsidP="002E0749">
      <w:bookmarkStart w:id="0" w:name="_GoBack"/>
      <w:bookmarkEnd w:id="0"/>
    </w:p>
    <w:sectPr w:rsidR="00034C9B" w:rsidRPr="002E07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7D5"/>
    <w:rsid w:val="00034C9B"/>
    <w:rsid w:val="002E0749"/>
    <w:rsid w:val="00B737D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70D9A1-AB56-4BC7-AD1B-66965BD9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246398">
      <w:bodyDiv w:val="1"/>
      <w:marLeft w:val="0"/>
      <w:marRight w:val="0"/>
      <w:marTop w:val="0"/>
      <w:marBottom w:val="0"/>
      <w:divBdr>
        <w:top w:val="none" w:sz="0" w:space="0" w:color="auto"/>
        <w:left w:val="none" w:sz="0" w:space="0" w:color="auto"/>
        <w:bottom w:val="none" w:sz="0" w:space="0" w:color="auto"/>
        <w:right w:val="none" w:sz="0" w:space="0" w:color="auto"/>
      </w:divBdr>
    </w:div>
    <w:div w:id="1574775023">
      <w:bodyDiv w:val="1"/>
      <w:marLeft w:val="0"/>
      <w:marRight w:val="0"/>
      <w:marTop w:val="0"/>
      <w:marBottom w:val="0"/>
      <w:divBdr>
        <w:top w:val="none" w:sz="0" w:space="0" w:color="auto"/>
        <w:left w:val="none" w:sz="0" w:space="0" w:color="auto"/>
        <w:bottom w:val="none" w:sz="0" w:space="0" w:color="auto"/>
        <w:right w:val="none" w:sz="0" w:space="0" w:color="auto"/>
      </w:divBdr>
      <w:divsChild>
        <w:div w:id="482308767">
          <w:marLeft w:val="0"/>
          <w:marRight w:val="0"/>
          <w:marTop w:val="0"/>
          <w:marBottom w:val="0"/>
          <w:divBdr>
            <w:top w:val="none" w:sz="0" w:space="0" w:color="auto"/>
            <w:left w:val="none" w:sz="0" w:space="0" w:color="auto"/>
            <w:bottom w:val="none" w:sz="0" w:space="0" w:color="auto"/>
            <w:right w:val="none" w:sz="0" w:space="0" w:color="auto"/>
          </w:divBdr>
          <w:divsChild>
            <w:div w:id="395935003">
              <w:marLeft w:val="0"/>
              <w:marRight w:val="0"/>
              <w:marTop w:val="0"/>
              <w:marBottom w:val="0"/>
              <w:divBdr>
                <w:top w:val="none" w:sz="0" w:space="0" w:color="auto"/>
                <w:left w:val="none" w:sz="0" w:space="0" w:color="auto"/>
                <w:bottom w:val="none" w:sz="0" w:space="0" w:color="auto"/>
                <w:right w:val="none" w:sz="0" w:space="0" w:color="auto"/>
              </w:divBdr>
              <w:divsChild>
                <w:div w:id="471561642">
                  <w:marLeft w:val="0"/>
                  <w:marRight w:val="0"/>
                  <w:marTop w:val="0"/>
                  <w:marBottom w:val="0"/>
                  <w:divBdr>
                    <w:top w:val="none" w:sz="0" w:space="0" w:color="auto"/>
                    <w:left w:val="none" w:sz="0" w:space="0" w:color="auto"/>
                    <w:bottom w:val="none" w:sz="0" w:space="0" w:color="auto"/>
                    <w:right w:val="none" w:sz="0" w:space="0" w:color="auto"/>
                  </w:divBdr>
                  <w:divsChild>
                    <w:div w:id="169221169">
                      <w:marLeft w:val="0"/>
                      <w:marRight w:val="0"/>
                      <w:marTop w:val="0"/>
                      <w:marBottom w:val="0"/>
                      <w:divBdr>
                        <w:top w:val="none" w:sz="0" w:space="0" w:color="auto"/>
                        <w:left w:val="none" w:sz="0" w:space="0" w:color="auto"/>
                        <w:bottom w:val="none" w:sz="0" w:space="0" w:color="auto"/>
                        <w:right w:val="none" w:sz="0" w:space="0" w:color="auto"/>
                      </w:divBdr>
                      <w:divsChild>
                        <w:div w:id="158533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Pavlinka Golejshki</dc:creator>
  <cp:lastModifiedBy>Никола Голејшки</cp:lastModifiedBy>
  <cp:revision>2</cp:revision>
  <dcterms:created xsi:type="dcterms:W3CDTF">2020-02-28T13:19:00Z</dcterms:created>
  <dcterms:modified xsi:type="dcterms:W3CDTF">2024-02-27T09:24:00Z</dcterms:modified>
</cp:coreProperties>
</file>